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Document No</w:t>
            </w:r>
          </w:p>
        </w:tc>
        <w:tc>
          <w:tcPr>
            <w:tcW w:type="dxa" w:w="27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Customer Requirements</w:t>
            </w:r>
          </w:p>
        </w:tc>
        <w:tc>
          <w:tcPr>
            <w:tcW w:type="dxa" w:w="22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Release, Version, By:</w:t>
            </w:r>
          </w:p>
        </w:tc>
        <w:tc>
          <w:tcPr>
            <w:tcW w:type="dxa" w:w="2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25690206 V1.0 NoC</w:t>
            </w:r>
          </w:p>
        </w:tc>
      </w:tr>
      <w:tr>
        <w:trPr>
          <w:trHeight w:hRule="exact" w:val="852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Name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6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โครงการพัฒนาระบบบริหารจัดการคลังสินค้า (BRN WMS) บริษัท บี.อาร์.เอ็น เอ็นเตอร์ไพรส์ จำกัด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Code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200-WMS-26-001-00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Title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สารบันทึ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และสรุป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องลู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(Customer Requirements)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Period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 – 24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Organizer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คุณอภิรัชช์ สุภัทรประทีป (Project Manager) , คุณนพพงษ์ เจริญสุข (System Analyst)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Recorder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คุณเยาวลักษณ์ บางชมภู (Document Control)</w:t>
            </w:r>
          </w:p>
        </w:tc>
      </w:tr>
    </w:tbl>
    <w:p>
      <w:pPr>
        <w:autoSpaceDN w:val="0"/>
        <w:autoSpaceDE w:val="0"/>
        <w:widowControl/>
        <w:spacing w:line="268" w:lineRule="exact" w:before="418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วัตถุประสงค์ (Objective)</w:t>
      </w:r>
    </w:p>
    <w:p>
      <w:pPr>
        <w:autoSpaceDN w:val="0"/>
        <w:autoSpaceDE w:val="0"/>
        <w:widowControl/>
        <w:spacing w:line="306" w:lineRule="exact" w:before="124" w:after="0"/>
        <w:ind w:left="256" w:right="432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เอกสารฉบับนี้จัดทำขึ้นเพื่อบันทึกและสรุปความต้องการของลูกค้า (Customer Requirements) ตามกระบวนการ ISO/IEC 29110 สำหรับใช้เป็นพื้นฐานในการจัดทำ Software Requirements Specification, การออกแบบระบบ, การทดสอบ และการตรวจรับ ของโครงการพัฒนาระบบบริหารจัดการคลังสินค้า (BRN WMS) บริษัท บี.อาร์.เอ็น เอ็นเตอร์ไพรส์ จำกัด</w:t>
      </w:r>
    </w:p>
    <w:p>
      <w:pPr>
        <w:autoSpaceDN w:val="0"/>
        <w:autoSpaceDE w:val="0"/>
        <w:widowControl/>
        <w:spacing w:line="268" w:lineRule="exact" w:before="396" w:after="154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ผู้มีส่วนได้ส่วนเสีย (Stakeholders)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ลำดับ</w:t>
            </w:r>
          </w:p>
        </w:tc>
        <w:tc>
          <w:tcPr>
            <w:tcW w:type="dxa" w:w="26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39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บทบาท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</w:t>
            </w:r>
          </w:p>
        </w:tc>
        <w:tc>
          <w:tcPr>
            <w:tcW w:type="dxa" w:w="26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คุณเสรี วิริยะสกุลธรณ์</w:t>
            </w:r>
          </w:p>
        </w:tc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06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กรรมการผู้จัดการ (CEO)</w:t>
            </w:r>
          </w:p>
        </w:tc>
        <w:tc>
          <w:tcPr>
            <w:tcW w:type="dxa" w:w="39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Project Sponsor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อนุมัติและตัดสินใจเชิง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ลยุทธ์</w:t>
            </w:r>
          </w:p>
        </w:tc>
      </w:tr>
      <w:tr>
        <w:trPr>
          <w:trHeight w:hRule="exact" w:val="466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</w:t>
            </w:r>
          </w:p>
        </w:tc>
        <w:tc>
          <w:tcPr>
            <w:tcW w:type="dxa" w:w="26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คุณอภิรัชช์ สุภัทรประทีป</w:t>
            </w:r>
          </w:p>
        </w:tc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ผู้จัด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39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บริหารโ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ารเปลี่ยนแปลง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26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คุณนพพงษ์ เจริญสุข</w:t>
            </w:r>
          </w:p>
        </w:tc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นั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วิเ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ราะห์ระบบ</w:t>
            </w:r>
          </w:p>
        </w:tc>
        <w:tc>
          <w:tcPr>
            <w:tcW w:type="dxa" w:w="39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เก็บและวิเคราะห์ความต้องการ จัดทำเอกสาร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26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หัวหน้าฝ่าย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ลังสิน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้าและพนั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ลัง</w:t>
            </w:r>
          </w:p>
        </w:tc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ผู้ใช้งานหลั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</w:p>
        </w:tc>
        <w:tc>
          <w:tcPr>
            <w:tcW w:type="dxa" w:w="39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ให้ข้อมูลกระบวนการรับเข้า จ่ายออก โอนย้าย และตรวจนับ</w:t>
            </w:r>
          </w:p>
        </w:tc>
      </w:tr>
      <w:tr>
        <w:trPr>
          <w:trHeight w:hRule="exact" w:val="46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</w:t>
            </w:r>
          </w:p>
        </w:tc>
        <w:tc>
          <w:tcPr>
            <w:tcW w:type="dxa" w:w="26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ฝ่าย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ายและฝ่ายจัดซื้อ</w:t>
            </w:r>
          </w:p>
        </w:tc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ผู้ใช้งาน</w:t>
            </w:r>
          </w:p>
        </w:tc>
        <w:tc>
          <w:tcPr>
            <w:tcW w:type="dxa" w:w="39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ให้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ายและจัดซื้อ</w:t>
            </w:r>
          </w:p>
        </w:tc>
      </w:tr>
      <w:tr>
        <w:trPr>
          <w:trHeight w:hRule="exact" w:val="706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6</w:t>
            </w:r>
          </w:p>
        </w:tc>
        <w:tc>
          <w:tcPr>
            <w:tcW w:type="dxa" w:w="26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ฝ่ายบัญชีและ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ารเงิน</w:t>
            </w:r>
          </w:p>
        </w:tc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ผู้ใช้งาน</w:t>
            </w:r>
          </w:p>
        </w:tc>
        <w:tc>
          <w:tcPr>
            <w:tcW w:type="dxa" w:w="39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ให้ข้อมูลการวางบิล รับชำระ จ่ายชำระ และการบันทึกบัญชี</w:t>
            </w:r>
          </w:p>
        </w:tc>
      </w:tr>
    </w:tbl>
    <w:p>
      <w:pPr>
        <w:autoSpaceDN w:val="0"/>
        <w:autoSpaceDE w:val="0"/>
        <w:widowControl/>
        <w:spacing w:line="266" w:lineRule="exact" w:before="372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ความต้องการเชิงหน้าที่และไม่ใช่หน้าที่ (Functional and Non-Functional Requirements)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3252"/>
        <w:gridCol w:w="3252"/>
        <w:gridCol w:w="3252"/>
      </w:tblGrid>
      <w:tr>
        <w:trPr>
          <w:trHeight w:hRule="exact" w:val="45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ID</w:t>
            </w:r>
          </w:p>
        </w:tc>
        <w:tc>
          <w:tcPr>
            <w:tcW w:type="dxa" w:w="71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Topic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Result*</w:t>
            </w:r>
          </w:p>
        </w:tc>
      </w:tr>
      <w:tr>
        <w:trPr>
          <w:trHeight w:hRule="exact" w:val="464"/>
        </w:trPr>
        <w:tc>
          <w:tcPr>
            <w:tcW w:type="dxa" w:w="9058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 Feature &amp; Functional Characteristics</w:t>
            </w:r>
          </w:p>
        </w:tc>
      </w:tr>
      <w:tr>
        <w:trPr>
          <w:trHeight w:hRule="exact" w:val="45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CR01:001</w:t>
            </w:r>
          </w:p>
        </w:tc>
        <w:tc>
          <w:tcPr>
            <w:tcW w:type="dxa" w:w="71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ระบบต้องรองรับ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ารลงทะเบียนเจ้า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องบริษัทและ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ารเชิญผู้ใช้งานเ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้าร่วมบริษัท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(Onboarding)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66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CR01:002</w:t>
            </w:r>
          </w:p>
        </w:tc>
        <w:tc>
          <w:tcPr>
            <w:tcW w:type="dxa" w:w="71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ระบบต้องยืนยันตัวตนผู้ใช้และบัง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ับสิทธิ์ตามบทบาท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Owner, Admin, Staff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Viewer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</w:tbl>
    <w:p>
      <w:pPr>
        <w:sectPr>
          <w:headerReference w:type="default" r:id="rId11"/>
          <w:footerReference w:type="default" r:id="rId12"/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3252"/>
        <w:gridCol w:w="3252"/>
        <w:gridCol w:w="3252"/>
      </w:tblGrid>
      <w:tr>
        <w:trPr>
          <w:trHeight w:hRule="exact" w:val="448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ID</w:t>
            </w:r>
          </w:p>
        </w:tc>
        <w:tc>
          <w:tcPr>
            <w:tcW w:type="dxa" w:w="71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Topic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Result*</w:t>
            </w:r>
          </w:p>
        </w:tc>
      </w:tr>
      <w:tr>
        <w:trPr>
          <w:trHeight w:hRule="exact" w:val="464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CR01:003</w:t>
            </w:r>
          </w:p>
        </w:tc>
        <w:tc>
          <w:tcPr>
            <w:tcW w:type="dxa" w:w="71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ระบบต้องรองรับ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ู้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ืนรหัสผ่าน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Session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ารยืนยัน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OTP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ตามที่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ำหนด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52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CR01:004</w:t>
            </w:r>
          </w:p>
        </w:tc>
        <w:tc>
          <w:tcPr>
            <w:tcW w:type="dxa" w:w="71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ระบบต้องให้ผู้ดูแลจัดการข้อมูลบริษัท, SMTP, การตั้งค่าระบบ, ผู้ใช้งาน และสิทธิ์การเข้าถึงแอปพลิเคชัน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64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CR01:005</w:t>
            </w:r>
          </w:p>
        </w:tc>
        <w:tc>
          <w:tcPr>
            <w:tcW w:type="dxa" w:w="71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1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ระบบต้องจัดการข้อมูลคลังสินค้า, พื้นที่/ช่องจัดเก็บ, หมวดสินค้า, สินค้า, ประเภทผู้ติดต่อ และผู้ติดต่อ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52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CR01:006</w:t>
            </w:r>
          </w:p>
        </w:tc>
        <w:tc>
          <w:tcPr>
            <w:tcW w:type="dxa" w:w="71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ระบบต้องรองรับโ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รงสร้างตำแหน่งจัดเ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็บทั้งแบบ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ลังเดียวและแบบหลายชั้น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/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พื้นที่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/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ช่อง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)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64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CR01:007</w:t>
            </w:r>
          </w:p>
        </w:tc>
        <w:tc>
          <w:tcPr>
            <w:tcW w:type="dxa" w:w="71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ระบบต้องบันทึกการรับสินค้าเข้า (Stock-in) ระบุสินค้า จำนวน ตำแหน่ง เอกสารอ้างอิง และข้อมูลติดตาม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48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CR01:008</w:t>
            </w:r>
          </w:p>
        </w:tc>
        <w:tc>
          <w:tcPr>
            <w:tcW w:type="dxa" w:w="71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ารจ่ายสิน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้าออ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ก (Stock-out)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โดยตรวจสอบสิทธิ์และยอด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งเหลือ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่อนจ่าย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66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CR01:009</w:t>
            </w:r>
          </w:p>
        </w:tc>
        <w:tc>
          <w:tcPr>
            <w:tcW w:type="dxa" w:w="71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ระบบต้องโอนย้ายสิน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้าระหว่างตำแหน่งจัดเ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็บที่ได้รับอนุญาตโดยยอดต้นทาง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/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ปลายทางสมดุล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ัน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5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CR01:010</w:t>
            </w:r>
          </w:p>
        </w:tc>
        <w:tc>
          <w:tcPr>
            <w:tcW w:type="dxa" w:w="71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ระบบต้องติดตาม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Lot, Serial Number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และวันหมดอายุ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้าที่เ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ี่ยว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้อง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72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CR01:011</w:t>
            </w:r>
          </w:p>
        </w:tc>
        <w:tc>
          <w:tcPr>
            <w:tcW w:type="dxa" w:w="71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ระบบต้องแสดงภาพรวมสต๊อก, ประวัติความเคลื่อนไหว, ความจุ/การใช้พื้นที่, สินค้าใกล้หมด, สินค้าหมดอายุ และข้อมูล Lot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66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CR01:012</w:t>
            </w:r>
          </w:p>
        </w:tc>
        <w:tc>
          <w:tcPr>
            <w:tcW w:type="dxa" w:w="71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ระบบต้องพิมพ์บาร์โค้ดสินค้า (SKU) และตำแหน่งจัดเก็บ และรองรับการสแกนในหน้าจอที่กำหนด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5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CR01:013</w:t>
            </w:r>
          </w:p>
        </w:tc>
        <w:tc>
          <w:tcPr>
            <w:tcW w:type="dxa" w:w="71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ระบบต้องสร้างและจัดการใบเสนอราคา, ใบสั่งขาย, ใบแจ้งหนี้, ใบรับคืน และใบลดหนี้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64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CR01:014</w:t>
            </w:r>
          </w:p>
        </w:tc>
        <w:tc>
          <w:tcPr>
            <w:tcW w:type="dxa" w:w="71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ระบบต้องสร้างและจัดการใบขอซื้อ, ใบสั่งซื้อ, ใบแจ้งหนี้ซื้อ และใบคืนสินค้าผู้ขาย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5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CR01:015</w:t>
            </w:r>
          </w:p>
        </w:tc>
        <w:tc>
          <w:tcPr>
            <w:tcW w:type="dxa" w:w="71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ระบบต้องสร้างและจัดการใบวางบิลรับ, ใบเสร็จรับเงิน, ใบวางบิลจ่าย และใบสำคัญจ่าย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66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CR01:016</w:t>
            </w:r>
          </w:p>
        </w:tc>
        <w:tc>
          <w:tcPr>
            <w:tcW w:type="dxa" w:w="71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ระบบต้องจัดการผังบัญชี, แผนก, สูตรบัญชี, สมุดรายวัน และบัญชีแยกประเภท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72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CR01:017</w:t>
            </w:r>
          </w:p>
        </w:tc>
        <w:tc>
          <w:tcPr>
            <w:tcW w:type="dxa" w:w="71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ระบบต้องจัดทำรายงานงบทดลอง, งบกำไรขาดทุน, งบดุล, ภาษีมูลค่าเพิ่ม, สมุดรายวัน และความเคลื่อนไหว GL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5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CR01:018</w:t>
            </w:r>
          </w:p>
        </w:tc>
        <w:tc>
          <w:tcPr>
            <w:tcW w:type="dxa" w:w="71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ระบบต้องออ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ที่เอ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สารอัตโนมัติและ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ุมสถานะ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/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วงจรชีวิต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64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CR01:019</w:t>
            </w:r>
          </w:p>
        </w:tc>
        <w:tc>
          <w:tcPr>
            <w:tcW w:type="dxa" w:w="71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ระบบต้องรองรับ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ารแนบไฟล์ที่อนุญาต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ับราย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ำหนด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5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CR01:020</w:t>
            </w:r>
          </w:p>
        </w:tc>
        <w:tc>
          <w:tcPr>
            <w:tcW w:type="dxa" w:w="71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ระบบต้องให้ผู้ใช้กรอง ดู พิมพ์ และส่งออกรายงานปฏิบัติการและรายงานผู้บริหาร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5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CR01:021</w:t>
            </w:r>
          </w:p>
        </w:tc>
        <w:tc>
          <w:tcPr>
            <w:tcW w:type="dxa" w:w="71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ระบบต้องแจ้งเตือนผู้ใช้ที่เ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ี่ยว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้องเมื่อสถานะเอ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สารเปลี่ยนหรือมีเหตุ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ารณ์ปฏิบัติ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66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CR01:022</w:t>
            </w:r>
          </w:p>
        </w:tc>
        <w:tc>
          <w:tcPr>
            <w:tcW w:type="dxa" w:w="71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ระบบต้องสรุปยอดสต๊อ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ก/GL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และแจ้งเตือนสิน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้าใ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ล้หมดและใบแจ้งหนี้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้างชำระตาม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ำหนดเวลา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5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CR01:023</w:t>
            </w:r>
          </w:p>
        </w:tc>
        <w:tc>
          <w:tcPr>
            <w:tcW w:type="dxa" w:w="71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ระบบต้องเก็บผู้สร้าง ผู้แก้ไข สถานะ และประวัติรายการเพื่อการตรวจสอบ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64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CR01:024</w:t>
            </w:r>
          </w:p>
        </w:tc>
        <w:tc>
          <w:tcPr>
            <w:tcW w:type="dxa" w:w="71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ระบบต้องจำ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้อมูลบริษัทและ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ลังสิน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้าให้เฉพาะผู้ใช้ที่ได้รับอนุญาตในบริบทปัจจุบัน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50"/>
        </w:trPr>
        <w:tc>
          <w:tcPr>
            <w:tcW w:type="dxa" w:w="9058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CR02: Performance Considerations</w:t>
            </w:r>
          </w:p>
        </w:tc>
      </w:tr>
      <w:tr>
        <w:trPr>
          <w:trHeight w:hRule="exact" w:val="72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CR02:001</w:t>
            </w:r>
          </w:p>
        </w:tc>
        <w:tc>
          <w:tcPr>
            <w:tcW w:type="dxa" w:w="71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ระบบต้องตอบสนองงานประจำวัน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เปิดหน้าจอ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, 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้นหา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สร้างเอ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ภายในเวลาที่ใช้งานได้จริงบนสภาพ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แวดล้อมที่ต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ลง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72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CR02:002</w:t>
            </w:r>
          </w:p>
        </w:tc>
        <w:tc>
          <w:tcPr>
            <w:tcW w:type="dxa" w:w="71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ระบบต้องมีตารางสรุปยอด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(Aggregate)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เพื่อให้แดชบอร์ดและรายงานแสดงผลได้โดยไม่ต้อง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ำนวณใหม่ทุ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รั้ง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66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CR02:003</w:t>
            </w:r>
          </w:p>
        </w:tc>
        <w:tc>
          <w:tcPr>
            <w:tcW w:type="dxa" w:w="71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ระบบต้องรองรับปริมาณ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้อมูลและผู้ใช้พร้อม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ันในระดับที่ต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ลงสำหรับสภาพแวดล้อมใช้งานจริง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3252"/>
        <w:gridCol w:w="3252"/>
        <w:gridCol w:w="3252"/>
      </w:tblGrid>
      <w:tr>
        <w:trPr>
          <w:trHeight w:hRule="exact" w:val="448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ID</w:t>
            </w:r>
          </w:p>
        </w:tc>
        <w:tc>
          <w:tcPr>
            <w:tcW w:type="dxa" w:w="71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Topic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Result*</w:t>
            </w:r>
          </w:p>
        </w:tc>
      </w:tr>
      <w:tr>
        <w:trPr>
          <w:trHeight w:hRule="exact" w:val="464"/>
        </w:trPr>
        <w:tc>
          <w:tcPr>
            <w:tcW w:type="dxa" w:w="9058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CR03: Interface Considerations</w:t>
            </w:r>
          </w:p>
        </w:tc>
      </w:tr>
      <w:tr>
        <w:trPr>
          <w:trHeight w:hRule="exact" w:val="72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CR03:001</w:t>
            </w:r>
          </w:p>
        </w:tc>
        <w:tc>
          <w:tcPr>
            <w:tcW w:type="dxa" w:w="71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2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ระบบต้องเชื่อมต่อฐานข้อมูล MySQL/MariaDB 2 ฐาน (wms สำหรับผู้ใช้/บริษัท และ wms2 สำหรับคลัง/บัญชี)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52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CR03:002</w:t>
            </w:r>
          </w:p>
        </w:tc>
        <w:tc>
          <w:tcPr>
            <w:tcW w:type="dxa" w:w="71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ระบบต้องใช้งานผ่าน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Web Browser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มาตรฐาน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(Chrome, Edge, Firefox)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ได้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64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CR03:003</w:t>
            </w:r>
          </w:p>
        </w:tc>
        <w:tc>
          <w:tcPr>
            <w:tcW w:type="dxa" w:w="71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ระบบต้องส่งเหตุ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ารณ์ไปยังบริ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Node.js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Endpoint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ภายในที่ป้อง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ันด้วย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Secret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52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CR03:004</w:t>
            </w:r>
          </w:p>
        </w:tc>
        <w:tc>
          <w:tcPr>
            <w:tcW w:type="dxa" w:w="71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Browser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ต้องเชื่อมต่อ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Socket.IO Endpoint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สาธารณะเพื่อรับ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ารแจ้งเตือนแบบ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Real-time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64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CR03:005</w:t>
            </w:r>
          </w:p>
        </w:tc>
        <w:tc>
          <w:tcPr>
            <w:tcW w:type="dxa" w:w="71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ระบบต้องส่งอีเมล Onboarding, กู้คืนรหัสผ่าน และแจ้งเตือนผ่าน SMTP ที่ตั้งค่าต่อบริษัท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50"/>
        </w:trPr>
        <w:tc>
          <w:tcPr>
            <w:tcW w:type="dxa" w:w="9058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CR04: Required System Characteristics</w:t>
            </w:r>
          </w:p>
        </w:tc>
      </w:tr>
      <w:tr>
        <w:trPr>
          <w:trHeight w:hRule="exact" w:val="464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CR04:001</w:t>
            </w:r>
          </w:p>
        </w:tc>
        <w:tc>
          <w:tcPr>
            <w:tcW w:type="dxa" w:w="71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ระบบต้องพัฒนาบนสถาปัตย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รรม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Web-based Application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5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CR04:002</w:t>
            </w:r>
          </w:p>
        </w:tc>
        <w:tc>
          <w:tcPr>
            <w:tcW w:type="dxa" w:w="71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็บ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้อมูลแบบ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Relational Database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และรั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ษา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Referential Integrity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66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CR04:003</w:t>
            </w:r>
          </w:p>
        </w:tc>
        <w:tc>
          <w:tcPr>
            <w:tcW w:type="dxa" w:w="71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ระบบต้องรองรับ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้าสู่ระบบด้วย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Username/Password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ำหนดบทบาทผู้ใช้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5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CR04:004</w:t>
            </w:r>
          </w:p>
        </w:tc>
        <w:tc>
          <w:tcPr>
            <w:tcW w:type="dxa" w:w="71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ระบบต้องทำงานบน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PHP 8 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ึ้นไป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, MySQL/MariaDB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Node.js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64"/>
        </w:trPr>
        <w:tc>
          <w:tcPr>
            <w:tcW w:type="dxa" w:w="9058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CR05: Human Engineering Considerations</w:t>
            </w:r>
          </w:p>
        </w:tc>
      </w:tr>
      <w:tr>
        <w:trPr>
          <w:trHeight w:hRule="exact" w:val="45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CR05:001</w:t>
            </w:r>
          </w:p>
        </w:tc>
        <w:tc>
          <w:tcPr>
            <w:tcW w:type="dxa" w:w="71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UI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ต้องเป็น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Responsive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ใช้งานได้ทั้งบน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Desktop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และอุป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รณ์หน้า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ลังสิน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(Tablet/Mobile)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66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CR05:002</w:t>
            </w:r>
          </w:p>
        </w:tc>
        <w:tc>
          <w:tcPr>
            <w:tcW w:type="dxa" w:w="71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เมนูและปุ่ม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ำสั่งต้องแสดงตามบทบาทและสิทธิ์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้าถึง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องผู้ใช้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5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CR05:003</w:t>
            </w:r>
          </w:p>
        </w:tc>
        <w:tc>
          <w:tcPr>
            <w:tcW w:type="dxa" w:w="71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ระบบต้องแสดงผลการตรวจสอบข้อมูล สถานะ ความสำเร็จ และข้อผิดพลาดอย่างชัดเจน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64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CR05:004</w:t>
            </w:r>
          </w:p>
        </w:tc>
        <w:tc>
          <w:tcPr>
            <w:tcW w:type="dxa" w:w="71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ระบบต้องมีขั้นตอนยืนยันก่อนลบ ยกเลิก หรือทำรายการที่ย้อนกลับไม่ได้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5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CR05:005</w:t>
            </w:r>
          </w:p>
        </w:tc>
        <w:tc>
          <w:tcPr>
            <w:tcW w:type="dxa" w:w="71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ระบบต้องพิมพ์เอ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สารธุร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ิจและฉลา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บาร์โ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้ดในรูปแบบที่ใช้งานได้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66"/>
        </w:trPr>
        <w:tc>
          <w:tcPr>
            <w:tcW w:type="dxa" w:w="9058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CR06: Security Considerations</w:t>
            </w:r>
          </w:p>
        </w:tc>
      </w:tr>
      <w:tr>
        <w:trPr>
          <w:trHeight w:hRule="exact" w:val="45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CR06:001</w:t>
            </w:r>
          </w:p>
        </w:tc>
        <w:tc>
          <w:tcPr>
            <w:tcW w:type="dxa" w:w="71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ารเชื่อมต่อในสภาพแวดล้อมใช้งานจริงต้องเ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้ารหัสด้วย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HTTPS/TLS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64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CR06:002</w:t>
            </w:r>
          </w:p>
        </w:tc>
        <w:tc>
          <w:tcPr>
            <w:tcW w:type="dxa" w:w="71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่าตั้ง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่าและ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วามลับ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องระบบต้องไม่ถู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็บใน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Source Control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และไม่เ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้าถึงได้จา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เว็บสาธารณะ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5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CR06:003</w:t>
            </w:r>
          </w:p>
        </w:tc>
        <w:tc>
          <w:tcPr>
            <w:tcW w:type="dxa" w:w="71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การทำงานฝั่งเซิร์ฟเวอร์ต้องตรวจสอบข้อมูลนำเข้า ยืนยันตัวตน ตรวจสิทธิ์ และจำกัดขอบเขตบริษัท/คลัง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66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CR06:004</w:t>
            </w:r>
          </w:p>
        </w:tc>
        <w:tc>
          <w:tcPr>
            <w:tcW w:type="dxa" w:w="71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ระบบต้องจำ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ัดสิทธิ์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้าถึงตามบทบาท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(Role-based Access Control)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ทั้งใน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UI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และฝั่งเซิร์ฟเวอร์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5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CR06:005</w:t>
            </w:r>
          </w:p>
        </w:tc>
        <w:tc>
          <w:tcPr>
            <w:tcW w:type="dxa" w:w="71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ระบบต้องป้อง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SQL Injection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Cross-Site Scripting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64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CR06:006</w:t>
            </w:r>
          </w:p>
        </w:tc>
        <w:tc>
          <w:tcPr>
            <w:tcW w:type="dxa" w:w="71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ระบบต้องบล็อ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้าสู่ระบบซ้ำซ้อน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(Concurrent Login) 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องบัญชีเดียว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ัน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50"/>
        </w:trPr>
        <w:tc>
          <w:tcPr>
            <w:tcW w:type="dxa" w:w="9058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CR07: Environmental Considerations</w:t>
            </w:r>
          </w:p>
        </w:tc>
      </w:tr>
      <w:tr>
        <w:trPr>
          <w:trHeight w:hRule="exact" w:val="45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CR07:001</w:t>
            </w:r>
          </w:p>
        </w:tc>
        <w:tc>
          <w:tcPr>
            <w:tcW w:type="dxa" w:w="71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ระบบต้องทำงานบน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Linux Server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ในรูปแบบติดตั้งเอง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(LAMP)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หรือ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Docker Compose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66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CR07:002</w:t>
            </w:r>
          </w:p>
        </w:tc>
        <w:tc>
          <w:tcPr>
            <w:tcW w:type="dxa" w:w="71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ระบบต้องใช้เ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ตเวลา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Asia/Bangkok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อย่างสม่ำเสมอทั้งแอปพลิเ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ชันและงานตาม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ำหนดเวลา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5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CR07:003</w:t>
            </w:r>
          </w:p>
        </w:tc>
        <w:tc>
          <w:tcPr>
            <w:tcW w:type="dxa" w:w="71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ระบบต้องใช้งานได้บนอุป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รณ์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Desktop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และอุป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รณ์พ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พาผ่าน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Web Browser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3252"/>
        <w:gridCol w:w="3252"/>
        <w:gridCol w:w="3252"/>
      </w:tblGrid>
      <w:tr>
        <w:trPr>
          <w:trHeight w:hRule="exact" w:val="448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ID</w:t>
            </w:r>
          </w:p>
        </w:tc>
        <w:tc>
          <w:tcPr>
            <w:tcW w:type="dxa" w:w="71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Topic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Result*</w:t>
            </w:r>
          </w:p>
        </w:tc>
      </w:tr>
      <w:tr>
        <w:trPr>
          <w:trHeight w:hRule="exact" w:val="464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CR07:004</w:t>
            </w:r>
          </w:p>
        </w:tc>
        <w:tc>
          <w:tcPr>
            <w:tcW w:type="dxa" w:w="71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ระบบต้องแย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้อมูลสาธิต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/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ทดสอบออ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้อมูลใช้งานจริงได้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52"/>
        </w:trPr>
        <w:tc>
          <w:tcPr>
            <w:tcW w:type="dxa" w:w="9058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CR08: Operational Considerations</w:t>
            </w:r>
          </w:p>
        </w:tc>
      </w:tr>
      <w:tr>
        <w:trPr>
          <w:trHeight w:hRule="exact" w:val="464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CR08:001</w:t>
            </w:r>
          </w:p>
        </w:tc>
        <w:tc>
          <w:tcPr>
            <w:tcW w:type="dxa" w:w="71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1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ระบบต้องมี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ารสำรองฐาน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้อมูลอัตโนมัติรายวัน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52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CR08:002</w:t>
            </w:r>
          </w:p>
        </w:tc>
        <w:tc>
          <w:tcPr>
            <w:tcW w:type="dxa" w:w="71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ู้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ืน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ชุดสำรองได้ตาม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ั้นตอนที่จัดทำเป็นเอ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64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CR08:003</w:t>
            </w:r>
          </w:p>
        </w:tc>
        <w:tc>
          <w:tcPr>
            <w:tcW w:type="dxa" w:w="71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ระบบต้องมี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ารเฝ้าระวังสถานะบริ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Web, Database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Node.js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พร้อมแจ้งเตือนเมื่อ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้อง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48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CR08:004</w:t>
            </w:r>
          </w:p>
        </w:tc>
        <w:tc>
          <w:tcPr>
            <w:tcW w:type="dxa" w:w="71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ระบบต้องรองรับหลายบริษัท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(Multi-company)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และหลาย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ลังสิน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้าภายใต้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ารแย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66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CR08:005</w:t>
            </w:r>
          </w:p>
        </w:tc>
        <w:tc>
          <w:tcPr>
            <w:tcW w:type="dxa" w:w="71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ำหนดเวลาต้องทำงานสำเร็จโดยไม่สร้างผลลัพธ์ซ้ำหรือเ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ินสิทธิ์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50"/>
        </w:trPr>
        <w:tc>
          <w:tcPr>
            <w:tcW w:type="dxa" w:w="9058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CR09: Maintenance Considerations</w:t>
            </w:r>
          </w:p>
        </w:tc>
      </w:tr>
      <w:tr>
        <w:trPr>
          <w:trHeight w:hRule="exact" w:val="466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CR09:001</w:t>
            </w:r>
          </w:p>
        </w:tc>
        <w:tc>
          <w:tcPr>
            <w:tcW w:type="dxa" w:w="71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ซอฟต์แวร์ต้องมีโ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รงสร้างแบบโมดูล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(Manager Classes / API)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เพื่อให้แ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ได้โดยไม่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ระทบส่วนอื่น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5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CR09:002</w:t>
            </w:r>
          </w:p>
        </w:tc>
        <w:tc>
          <w:tcPr>
            <w:tcW w:type="dxa" w:w="71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ระบบต้องมีแม่แบบ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่าตั้ง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(Configuration Template)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ุมเวอร์ชันด้วย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Git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64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CR09:003</w:t>
            </w:r>
          </w:p>
        </w:tc>
        <w:tc>
          <w:tcPr>
            <w:tcW w:type="dxa" w:w="71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ระบบต้องมีเอ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ู่มือ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ารบำรุงรั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ษาและประวัติ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พร่องที่แ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แล้ว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5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CR09:004</w:t>
            </w:r>
          </w:p>
        </w:tc>
        <w:tc>
          <w:tcPr>
            <w:tcW w:type="dxa" w:w="71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ารเปลี่ยนแปลงโ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รงสร้างฐาน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้อมูลต้องสะท้อนใน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setup.php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และตาราง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schema_migrations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66"/>
        </w:trPr>
        <w:tc>
          <w:tcPr>
            <w:tcW w:type="dxa" w:w="9058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CR10: Installation Considerations</w:t>
            </w:r>
          </w:p>
        </w:tc>
      </w:tr>
      <w:tr>
        <w:trPr>
          <w:trHeight w:hRule="exact" w:val="45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CR10:001</w:t>
            </w:r>
          </w:p>
        </w:tc>
        <w:tc>
          <w:tcPr>
            <w:tcW w:type="dxa" w:w="71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ระบบต้องติดตั้งฐาน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้อมูลได้ใน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ั้นตอนเดียวผ่าน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setup.php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64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CR10:002</w:t>
            </w:r>
          </w:p>
        </w:tc>
        <w:tc>
          <w:tcPr>
            <w:tcW w:type="dxa" w:w="71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ระบบต้องติดตั้งแบบ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Container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ได้ด้วย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ำสั่ง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docker compose up -d --build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5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CR10:003</w:t>
            </w:r>
          </w:p>
        </w:tc>
        <w:tc>
          <w:tcPr>
            <w:tcW w:type="dxa" w:w="71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ระบบต้องมีส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ริปต์สร้างไฟล์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.env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วามลับอัตโนมัติ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(docker/init-env.sh)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66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CR10:004</w:t>
            </w:r>
          </w:p>
        </w:tc>
        <w:tc>
          <w:tcPr>
            <w:tcW w:type="dxa" w:w="71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ระบบต้องมีเอ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ั้นตอน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ารติดตั้งและตั้ง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่า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50"/>
        </w:trPr>
        <w:tc>
          <w:tcPr>
            <w:tcW w:type="dxa" w:w="9058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CR11: Support Considerations</w:t>
            </w:r>
          </w:p>
        </w:tc>
      </w:tr>
      <w:tr>
        <w:trPr>
          <w:trHeight w:hRule="exact" w:val="464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CR11:001</w:t>
            </w:r>
          </w:p>
        </w:tc>
        <w:tc>
          <w:tcPr>
            <w:tcW w:type="dxa" w:w="71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ต้องมี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ู่มือผู้ใช้งาน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(Software User Document)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5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CR11:002</w:t>
            </w:r>
          </w:p>
        </w:tc>
        <w:tc>
          <w:tcPr>
            <w:tcW w:type="dxa" w:w="71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ต้องมี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ู่มือปฏิบัติงานสำหรับผู้ดูแลระบบ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(Product Operation Guide)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66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CR11:003</w:t>
            </w:r>
          </w:p>
        </w:tc>
        <w:tc>
          <w:tcPr>
            <w:tcW w:type="dxa" w:w="71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ต้องมี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ารอบรมผู้ใช้งาน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่อนเปิดใช้งานจริง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5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CR11:004</w:t>
            </w:r>
          </w:p>
        </w:tc>
        <w:tc>
          <w:tcPr>
            <w:tcW w:type="dxa" w:w="71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ต้องมีช่องทางสนับสนุนและระดับ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ารให้บริ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(SLA)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หลังส่งมอบ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64"/>
        </w:trPr>
        <w:tc>
          <w:tcPr>
            <w:tcW w:type="dxa" w:w="9058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CR12: Design Constraints</w:t>
            </w:r>
          </w:p>
        </w:tc>
      </w:tr>
      <w:tr>
        <w:trPr>
          <w:trHeight w:hRule="exact" w:val="45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CR12:001</w:t>
            </w:r>
          </w:p>
        </w:tc>
        <w:tc>
          <w:tcPr>
            <w:tcW w:type="dxa" w:w="71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ระบบต้องพัฒนาด้วย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PHP, MariaDB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Node.js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ตามที่อง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รอนุมัติ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66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CR12:002</w:t>
            </w:r>
          </w:p>
        </w:tc>
        <w:tc>
          <w:tcPr>
            <w:tcW w:type="dxa" w:w="71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Source Code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ด้วย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Git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โดยมี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main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เป็น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Baseline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5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CR12:003</w:t>
            </w:r>
          </w:p>
        </w:tc>
        <w:tc>
          <w:tcPr>
            <w:tcW w:type="dxa" w:w="71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รหัสผ่านผู้ใช้ต้องเ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้ารหัสด้วย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bcrypt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และไม่เ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็บหรือบันทึ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เป็น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วามธรรมดา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64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CR12:004</w:t>
            </w:r>
          </w:p>
        </w:tc>
        <w:tc>
          <w:tcPr>
            <w:tcW w:type="dxa" w:w="71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ารต้องจัดทำ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Work Products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ตามมาตรฐาน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ISO/IEC 29110 Basic Profile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50"/>
        </w:trPr>
        <w:tc>
          <w:tcPr>
            <w:tcW w:type="dxa" w:w="9058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CR13: Safety and Reliability Considerations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3252"/>
        <w:gridCol w:w="3252"/>
        <w:gridCol w:w="3252"/>
      </w:tblGrid>
      <w:tr>
        <w:trPr>
          <w:trHeight w:hRule="exact" w:val="448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ID</w:t>
            </w:r>
          </w:p>
        </w:tc>
        <w:tc>
          <w:tcPr>
            <w:tcW w:type="dxa" w:w="71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Topic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Result*</w:t>
            </w:r>
          </w:p>
        </w:tc>
      </w:tr>
      <w:tr>
        <w:trPr>
          <w:trHeight w:hRule="exact" w:val="464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CR13:001</w:t>
            </w:r>
          </w:p>
        </w:tc>
        <w:tc>
          <w:tcPr>
            <w:tcW w:type="dxa" w:w="71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ารเปลี่ยนแปลงฐาน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้อมูลที่เ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ี่ยว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+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สต๊อ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ก + GL)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ต้องเป็น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Transaction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เดียว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ัน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52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CR13:002</w:t>
            </w:r>
          </w:p>
        </w:tc>
        <w:tc>
          <w:tcPr>
            <w:tcW w:type="dxa" w:w="71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ระบบต้องป้อง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ันยอดสต๊อ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ติดลบและ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ลื่อนไหวซ้ำซ้อน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64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CR13:003</w:t>
            </w:r>
          </w:p>
        </w:tc>
        <w:tc>
          <w:tcPr>
            <w:tcW w:type="dxa" w:w="71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1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ระบบต้องรองรับ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ารสำรองและ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ู้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ืน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(Backup &amp; Recovery)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Source Code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และฐาน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52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CR13:004</w:t>
            </w:r>
          </w:p>
        </w:tc>
        <w:tc>
          <w:tcPr>
            <w:tcW w:type="dxa" w:w="71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ระบบต้องจัด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้อผิดพลาดโดยแสดง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วามที่เ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้าใจได้แทน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Fatal Error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64"/>
        </w:trPr>
        <w:tc>
          <w:tcPr>
            <w:tcW w:type="dxa" w:w="9058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CR14: Quality Expectations</w:t>
            </w:r>
          </w:p>
        </w:tc>
      </w:tr>
      <w:tr>
        <w:trPr>
          <w:trHeight w:hRule="exact" w:val="448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CR14:001</w:t>
            </w:r>
          </w:p>
        </w:tc>
        <w:tc>
          <w:tcPr>
            <w:tcW w:type="dxa" w:w="71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ารทดสอบตาม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Test Case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ำหนด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่อนส่งมอบ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66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CR14:002</w:t>
            </w:r>
          </w:p>
        </w:tc>
        <w:tc>
          <w:tcPr>
            <w:tcW w:type="dxa" w:w="71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ทุกความต้องการต้องสอบกลับได้ถึงการออกแบบ ส่วนประกอบ และหลักฐานการทดสอบ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5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CR14:003</w:t>
            </w:r>
          </w:p>
        </w:tc>
        <w:tc>
          <w:tcPr>
            <w:tcW w:type="dxa" w:w="71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ารทดสอบ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ารยอมรับ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(UAT)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โดยตัวแทนลู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้าบนสภาพแวดล้อมใช้งานจริง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72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CR14:004</w:t>
            </w:r>
          </w:p>
        </w:tc>
        <w:tc>
          <w:tcPr>
            <w:tcW w:type="dxa" w:w="71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ต้องไม่มีข้อบกพร่องระดับวิกฤตค้างอยู่ในด้านความปลอดภัย การแยกข้อมูล และความถูกต้องของสต๊อก/บัญชี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</w:tbl>
    <w:p>
      <w:pPr>
        <w:autoSpaceDN w:val="0"/>
        <w:autoSpaceDE w:val="0"/>
        <w:widowControl/>
        <w:spacing w:line="230" w:lineRule="exact" w:before="410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Remark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90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*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 Result : A = Accepted, U = Unaccepted, N/A = Not Applicable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เอกสารฉบับนี้รวมความต้องการที่ได้จากการทบทวนขอบเขตงานร่วมกับลูกค้า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การเปลี่ยนแปลงความต้องการหลังอนุมัติต้องดำเนินการผ่าน Change Report</w:t>
      </w:r>
    </w:p>
    <w:p>
      <w:pPr>
        <w:autoSpaceDN w:val="0"/>
        <w:autoSpaceDE w:val="0"/>
        <w:widowControl/>
        <w:spacing w:line="256" w:lineRule="exact" w:before="332" w:after="15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ผู้จัดทำเอกสาร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คุณนพพงษ์ เจริญสุข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System Analyst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8" w:after="15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ผู้ตรวจสอบเอกสาร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6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คุณเยาวลักษณ์ บางชมภู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Document Control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42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ผู้อนุมัติ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6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คุณเสรี วิริยะสกุลธรณ์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Sponsor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1814" w:right="704" w:bottom="14" w:left="144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755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CR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/>
      <w:ind w:left="-1440"/>
    </w:pPr>
    <w:r>
      <w:drawing>
        <wp:inline xmlns:a="http://schemas.openxmlformats.org/drawingml/2006/main" xmlns:pic="http://schemas.openxmlformats.org/drawingml/2006/picture">
          <wp:extent cx="7560000" cy="98070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customer-requirements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980705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header" Target="header1.xml"/><Relationship Id="rId12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